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3"/>
      </w:tblGrid>
      <w:tr w:rsidR="00EC5ADB" w:rsidRPr="00EC5ADB" w:rsidTr="00EC5ADB">
        <w:trPr>
          <w:tblCellSpacing w:w="0" w:type="dxa"/>
          <w:jc w:val="center"/>
        </w:trPr>
        <w:tc>
          <w:tcPr>
            <w:tcW w:w="4300" w:type="pct"/>
            <w:vAlign w:val="center"/>
            <w:hideMark/>
          </w:tcPr>
          <w:p w:rsidR="00EC5ADB" w:rsidRPr="00EC5ADB" w:rsidRDefault="00EC5ADB" w:rsidP="00EC5A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5ADB">
              <w:rPr>
                <w:rFonts w:ascii="Arial" w:eastAsia="Times New Roman" w:hAnsi="Arial" w:cs="Arial"/>
                <w:b/>
                <w:bCs/>
                <w:color w:val="808000"/>
                <w:sz w:val="36"/>
                <w:szCs w:val="36"/>
                <w:lang w:eastAsia="pt-BR"/>
              </w:rPr>
              <w:t>Presidência da República</w:t>
            </w:r>
            <w:r w:rsidRPr="00EC5ADB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br/>
            </w:r>
            <w:r w:rsidRPr="00EC5ADB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t>Casa Civil</w:t>
            </w:r>
            <w:r w:rsidRPr="00EC5ADB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br/>
            </w:r>
            <w:r w:rsidRPr="00EC5ADB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t>Subchefia para Assuntos Jurídicos</w:t>
            </w:r>
          </w:p>
        </w:tc>
      </w:tr>
    </w:tbl>
    <w:p w:rsidR="00EC5ADB" w:rsidRPr="00EC5ADB" w:rsidRDefault="00EC5ADB" w:rsidP="00EC5A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hyperlink r:id="rId5" w:history="1">
        <w:r w:rsidRPr="00EC5ADB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pt-BR"/>
          </w:rPr>
          <w:t xml:space="preserve">LEI Nº 12.711, DE 29 DE AGOSTO DE </w:t>
        </w:r>
        <w:proofErr w:type="gramStart"/>
        <w:r w:rsidRPr="00EC5ADB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pt-BR"/>
          </w:rPr>
          <w:t>2012.</w:t>
        </w:r>
        <w:proofErr w:type="gramEnd"/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7"/>
        <w:gridCol w:w="4337"/>
      </w:tblGrid>
      <w:tr w:rsidR="00EC5ADB" w:rsidRPr="00EC5ADB" w:rsidTr="00EC5ADB">
        <w:trPr>
          <w:tblCellSpacing w:w="0" w:type="dxa"/>
        </w:trPr>
        <w:tc>
          <w:tcPr>
            <w:tcW w:w="2450" w:type="pct"/>
            <w:vAlign w:val="center"/>
            <w:hideMark/>
          </w:tcPr>
          <w:p w:rsidR="00EC5ADB" w:rsidRPr="00EC5ADB" w:rsidRDefault="00EC5ADB" w:rsidP="00EC5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6" w:history="1">
              <w:r w:rsidRPr="00EC5AD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pt-BR"/>
                </w:rPr>
                <w:t>Mensagem de veto</w:t>
              </w:r>
            </w:hyperlink>
          </w:p>
          <w:p w:rsidR="00EC5ADB" w:rsidRPr="00EC5ADB" w:rsidRDefault="00EC5ADB" w:rsidP="00EC5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7" w:history="1">
              <w:r w:rsidRPr="00EC5AD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pt-BR"/>
                </w:rPr>
                <w:t>Regulamento</w:t>
              </w:r>
            </w:hyperlink>
          </w:p>
        </w:tc>
        <w:tc>
          <w:tcPr>
            <w:tcW w:w="2550" w:type="pct"/>
            <w:vAlign w:val="center"/>
            <w:hideMark/>
          </w:tcPr>
          <w:p w:rsidR="00EC5ADB" w:rsidRPr="00EC5ADB" w:rsidRDefault="00EC5ADB" w:rsidP="00EC5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5ADB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Dispõe sobre o ingresso nas universidades federais e nas instituições federais de ensino técnico de nível médio e dá outras providências.</w:t>
            </w:r>
          </w:p>
        </w:tc>
      </w:tr>
    </w:tbl>
    <w:p w:rsidR="00EC5ADB" w:rsidRPr="00EC5ADB" w:rsidRDefault="00EC5ADB" w:rsidP="00EC5ADB">
      <w:pPr>
        <w:spacing w:before="300" w:after="30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EC5A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 PRESIDENTA DA REPÚBLICA </w:t>
      </w:r>
      <w:r w:rsidRPr="00EC5A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Faço</w:t>
      </w:r>
      <w:proofErr w:type="gramEnd"/>
      <w:r w:rsidRPr="00EC5A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saber que o Congresso Nacional decreta e eu sanciono a seguinte Lei:</w:t>
      </w:r>
    </w:p>
    <w:p w:rsidR="00EC5ADB" w:rsidRPr="00EC5ADB" w:rsidRDefault="00EC5ADB" w:rsidP="00EC5ADB">
      <w:pPr>
        <w:spacing w:before="300" w:after="300" w:line="240" w:lineRule="auto"/>
        <w:ind w:firstLine="57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EC5AD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</w:t>
      </w:r>
      <w:r w:rsidRPr="00EC5ADB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EC5AD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As instituições federais de educação </w:t>
      </w:r>
      <w:proofErr w:type="gramStart"/>
      <w:r w:rsidRPr="00EC5AD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superior vinculadas</w:t>
      </w:r>
      <w:proofErr w:type="gramEnd"/>
      <w:r w:rsidRPr="00EC5AD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ao Ministério da Educação reservarão, em cada concurso seletivo para ingresso nos cursos de graduação, por curso e turno, no mínimo 50% (cinquenta por cento) de suas vagas para estudantes que tenham cursado integralmente o ensino médio em escolas públicas.</w:t>
      </w:r>
    </w:p>
    <w:p w:rsidR="00EC5ADB" w:rsidRPr="00EC5ADB" w:rsidRDefault="00EC5ADB" w:rsidP="00EC5ADB">
      <w:pPr>
        <w:spacing w:before="300" w:after="300" w:line="240" w:lineRule="auto"/>
        <w:ind w:firstLine="57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EC5AD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Parágrafo único.  No preenchimento das vagas de que trata o caput deste artigo, 50% (cinquenta por cento) deverão ser reservados aos estudantes oriundos de famílias com renda igual ou inferior a </w:t>
      </w:r>
      <w:proofErr w:type="gramStart"/>
      <w:r w:rsidRPr="00EC5AD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1,5 salário-mínimo (um salário-mínimo e meio)</w:t>
      </w:r>
      <w:proofErr w:type="gramEnd"/>
      <w:r w:rsidRPr="00EC5AD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per capita.</w:t>
      </w:r>
    </w:p>
    <w:p w:rsidR="00EC5ADB" w:rsidRPr="00EC5ADB" w:rsidRDefault="00EC5ADB" w:rsidP="00EC5ADB">
      <w:pPr>
        <w:spacing w:before="300" w:after="300" w:line="240" w:lineRule="auto"/>
        <w:ind w:firstLine="57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EC5AD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2</w:t>
      </w:r>
      <w:r w:rsidRPr="00EC5ADB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EC5AD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(VETADO).</w:t>
      </w:r>
    </w:p>
    <w:p w:rsidR="00EC5ADB" w:rsidRPr="00EC5ADB" w:rsidRDefault="00EC5ADB" w:rsidP="00EC5ADB">
      <w:pPr>
        <w:spacing w:before="300" w:after="300" w:line="240" w:lineRule="auto"/>
        <w:ind w:firstLine="57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EC5AD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3</w:t>
      </w:r>
      <w:r w:rsidRPr="00EC5ADB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EC5AD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Em cada instituição federal de ensino superior, as vagas de que trata o art. 1</w:t>
      </w:r>
      <w:r w:rsidRPr="00EC5ADB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EC5AD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desta Lei serão preenchidas, por curso e turno, por autodeclarados pretos, pardos e indígenas, em proporção no mínimo igual à de pretos, pardos e indígenas na população da unidade da Federação onde está instalada a instituição, segundo o último censo do Instituto Brasileiro de Geografia e Estatística (IBGE).</w:t>
      </w:r>
    </w:p>
    <w:p w:rsidR="00EC5ADB" w:rsidRPr="00EC5ADB" w:rsidRDefault="00EC5ADB" w:rsidP="00EC5ADB">
      <w:pPr>
        <w:spacing w:before="300" w:after="300" w:line="240" w:lineRule="auto"/>
        <w:ind w:firstLine="57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EC5AD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Parágrafo único.  No caso de não preenchimento das vagas segundo os critérios estabelecidos no caput deste artigo, aquelas remanescentes deverão ser completadas por estudantes que tenham cursado integralmente o ensino médio em escolas públicas.</w:t>
      </w:r>
    </w:p>
    <w:p w:rsidR="00EC5ADB" w:rsidRPr="00EC5ADB" w:rsidRDefault="00EC5ADB" w:rsidP="00EC5ADB">
      <w:pPr>
        <w:spacing w:before="300" w:after="300" w:line="240" w:lineRule="auto"/>
        <w:ind w:firstLine="57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EC5AD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4</w:t>
      </w:r>
      <w:r w:rsidRPr="00EC5ADB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EC5AD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As instituições federais de ensino técnico de nível médio reservarão, em cada concurso seletivo para ingresso em cada curso, por turno, no mínimo 50% (cinquenta por cento) de suas vagas para estudantes que cursaram integralmente o ensino fundamental em escolas públicas.</w:t>
      </w:r>
    </w:p>
    <w:p w:rsidR="00EC5ADB" w:rsidRPr="00EC5ADB" w:rsidRDefault="00EC5ADB" w:rsidP="00EC5ADB">
      <w:pPr>
        <w:spacing w:before="300" w:after="300" w:line="240" w:lineRule="auto"/>
        <w:ind w:firstLine="57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EC5AD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Parágrafo único.  No preenchimento das vagas de que trata o caput deste artigo, 50% (cinquenta por cento) deverão ser reservados aos estudantes oriundos de famílias com renda igual ou inferior a </w:t>
      </w:r>
      <w:proofErr w:type="gramStart"/>
      <w:r w:rsidRPr="00EC5AD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1,5 salário-mínimo (um salário-mínimo e meio)</w:t>
      </w:r>
      <w:proofErr w:type="gramEnd"/>
      <w:r w:rsidRPr="00EC5AD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per capita.</w:t>
      </w:r>
    </w:p>
    <w:p w:rsidR="00EC5ADB" w:rsidRPr="00EC5ADB" w:rsidRDefault="00EC5ADB" w:rsidP="00EC5ADB">
      <w:pPr>
        <w:spacing w:before="300" w:after="300" w:line="240" w:lineRule="auto"/>
        <w:ind w:firstLine="57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EC5AD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5</w:t>
      </w:r>
      <w:r w:rsidRPr="00EC5ADB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EC5AD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Em cada instituição federal de ensino técnico de nível médio, as vagas de que trata o art. 4</w:t>
      </w:r>
      <w:r w:rsidRPr="00EC5ADB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EC5AD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desta Lei serão preenchidas, por curso e turno, por autodeclarados pretos, pardos e indígenas, em proporção no mínimo igual à de pretos, pardos e indígenas na população da unidade da Federação onde está instalada a instituição, segundo o último censo do Instituto Brasileiro de Geografia e Estatística (IBGE).</w:t>
      </w:r>
    </w:p>
    <w:p w:rsidR="00EC5ADB" w:rsidRPr="00EC5ADB" w:rsidRDefault="00EC5ADB" w:rsidP="00EC5ADB">
      <w:pPr>
        <w:spacing w:before="300" w:after="300" w:line="240" w:lineRule="auto"/>
        <w:ind w:firstLine="57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EC5AD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Parágrafo único.  No caso de não preenchimento das vagas segundo os critérios estabelecidos no caput deste artigo, aquelas remanescentes deverão ser preenchidas por estudantes que tenham cursado integralmente o ensino fundamental em escola pública.</w:t>
      </w:r>
    </w:p>
    <w:p w:rsidR="00EC5ADB" w:rsidRPr="00EC5ADB" w:rsidRDefault="00EC5ADB" w:rsidP="00EC5ADB">
      <w:pPr>
        <w:spacing w:before="300" w:after="300" w:line="240" w:lineRule="auto"/>
        <w:ind w:firstLine="57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EC5ADB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Art. 6</w:t>
      </w:r>
      <w:r w:rsidRPr="00EC5ADB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EC5AD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O Ministério da Educação e a Secretaria Especial de Políticas de Promoção da Igualdade Racial, da Presidência da República, serão responsáveis pelo acompanhamento e avaliação do programa de que trata esta Lei, ouvida a Fundação Nacional do Índio (</w:t>
      </w:r>
      <w:proofErr w:type="gramStart"/>
      <w:r w:rsidRPr="00EC5AD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Funai</w:t>
      </w:r>
      <w:proofErr w:type="gramEnd"/>
      <w:r w:rsidRPr="00EC5AD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).</w:t>
      </w:r>
    </w:p>
    <w:p w:rsidR="00EC5ADB" w:rsidRPr="00EC5ADB" w:rsidRDefault="00EC5ADB" w:rsidP="00EC5ADB">
      <w:pPr>
        <w:spacing w:before="300" w:after="300" w:line="240" w:lineRule="auto"/>
        <w:ind w:firstLine="57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EC5AD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7</w:t>
      </w:r>
      <w:r w:rsidRPr="00EC5ADB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EC5AD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O Poder Executivo promoverá, no prazo de 10 (dez) anos, a contar da publicação desta Lei, a revisão do programa especial para o acesso de estudantes pretos, pardos e indígenas, bem como daqueles que tenham cursado integralmente o ensino médio em escolas públicas, às instituições de educação superior.</w:t>
      </w:r>
    </w:p>
    <w:p w:rsidR="00EC5ADB" w:rsidRPr="00EC5ADB" w:rsidRDefault="00EC5ADB" w:rsidP="00EC5ADB">
      <w:pPr>
        <w:spacing w:before="300" w:after="300" w:line="240" w:lineRule="auto"/>
        <w:ind w:firstLine="57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EC5AD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8</w:t>
      </w:r>
      <w:r w:rsidRPr="00EC5ADB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EC5AD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As instituições de que trata o art. 1</w:t>
      </w:r>
      <w:r w:rsidRPr="00EC5ADB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EC5AD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desta Lei deverão </w:t>
      </w:r>
      <w:proofErr w:type="gramStart"/>
      <w:r w:rsidRPr="00EC5AD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implementar</w:t>
      </w:r>
      <w:proofErr w:type="gramEnd"/>
      <w:r w:rsidRPr="00EC5AD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no mínimo, 25% (vinte e cinco por cento) da reserva de vagas prevista nesta Lei, a cada ano, e terão o prazo máximo de 4 (quatro) anos, a partir da data de sua publicação, para o cumprimento integral do disposto nesta Lei.</w:t>
      </w:r>
    </w:p>
    <w:p w:rsidR="00EC5ADB" w:rsidRPr="00EC5ADB" w:rsidRDefault="00EC5ADB" w:rsidP="00EC5ADB">
      <w:pPr>
        <w:spacing w:before="300" w:after="300" w:line="240" w:lineRule="auto"/>
        <w:ind w:firstLine="57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EC5AD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9</w:t>
      </w:r>
      <w:r w:rsidRPr="00EC5ADB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EC5AD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Esta Lei entra em vigor na data de sua publicação.</w:t>
      </w:r>
    </w:p>
    <w:p w:rsidR="00EC5ADB" w:rsidRPr="00EC5ADB" w:rsidRDefault="00EC5ADB" w:rsidP="00EC5ADB">
      <w:pPr>
        <w:spacing w:before="300" w:after="30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C5A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Brasília, 29 de  agosto  de</w:t>
      </w:r>
      <w:proofErr w:type="gramStart"/>
      <w:r w:rsidRPr="00EC5A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 </w:t>
      </w:r>
      <w:proofErr w:type="gramEnd"/>
      <w:r w:rsidRPr="00EC5A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2012; 191</w:t>
      </w:r>
      <w:r w:rsidRPr="00EC5A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EC5A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da Independência e 124</w:t>
      </w:r>
      <w:r w:rsidRPr="00EC5A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EC5A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da República.</w:t>
      </w:r>
    </w:p>
    <w:p w:rsidR="00EC5ADB" w:rsidRPr="00EC5ADB" w:rsidRDefault="00EC5ADB" w:rsidP="00EC5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C5AD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DILMA ROUSSEFF</w:t>
      </w:r>
      <w:r w:rsidRPr="00EC5ADB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Pr="00EC5ADB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Aloi</w:t>
      </w:r>
      <w:bookmarkStart w:id="0" w:name="_GoBack"/>
      <w:bookmarkEnd w:id="0"/>
      <w:r w:rsidRPr="00EC5ADB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zio Mercadante</w:t>
      </w:r>
      <w:r w:rsidRPr="00EC5ADB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br/>
        <w:t>Miriam Belchior</w:t>
      </w:r>
      <w:r w:rsidRPr="00EC5ADB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br/>
        <w:t>Luís Inácio Lucena Adams</w:t>
      </w:r>
      <w:r w:rsidRPr="00EC5ADB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br/>
        <w:t>Luiza Helena de Bairros</w:t>
      </w:r>
      <w:r w:rsidRPr="00EC5ADB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br/>
        <w:t>Gilberto Carvalho</w:t>
      </w:r>
    </w:p>
    <w:p w:rsidR="00EC5ADB" w:rsidRPr="00EC5ADB" w:rsidRDefault="00EC5ADB" w:rsidP="00EC5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C5ADB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Este texto não substitui o publicado no DOU de 30.8.2012</w:t>
      </w:r>
    </w:p>
    <w:p w:rsidR="00485A06" w:rsidRDefault="00485A06"/>
    <w:sectPr w:rsidR="00485A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ADB"/>
    <w:rsid w:val="00485A06"/>
    <w:rsid w:val="00EC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3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_ato2011-2014/2012/Decreto/D7824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_ato2011-2014/2012/Msg/VEP-385.htm" TargetMode="External"/><Relationship Id="rId5" Type="http://schemas.openxmlformats.org/officeDocument/2006/relationships/hyperlink" Target="http://legislacao.planalto.gov.br/legisla/legislacao.nsf/Viw_Identificacao/lei%2012.711-2012?OpenDocumen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672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rmes</Company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casilva</dc:creator>
  <cp:keywords/>
  <dc:description/>
  <cp:lastModifiedBy>casilva</cp:lastModifiedBy>
  <cp:revision>1</cp:revision>
  <dcterms:created xsi:type="dcterms:W3CDTF">2015-11-12T14:45:00Z</dcterms:created>
  <dcterms:modified xsi:type="dcterms:W3CDTF">2015-11-12T14:47:00Z</dcterms:modified>
</cp:coreProperties>
</file>